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DA" w:rsidRDefault="002209DA">
      <w:pPr>
        <w:pStyle w:val="ConsPlusTitlePage"/>
      </w:pPr>
      <w:r>
        <w:br/>
      </w:r>
    </w:p>
    <w:p w:rsidR="002209DA" w:rsidRPr="002209DA" w:rsidRDefault="002209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ПРИКАЗ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209D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209DA">
        <w:rPr>
          <w:rFonts w:ascii="Times New Roman" w:hAnsi="Times New Roman" w:cs="Times New Roman"/>
          <w:sz w:val="24"/>
          <w:szCs w:val="24"/>
        </w:rPr>
        <w:t xml:space="preserve"> 18 апреля 2016 г. N 249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О ПЕРЕДАЧЕ КАБИНЕТУ МИНИСТРОВ РЕСПУБЛИКИ ТАТАРСТАН ОТДЕЛЬНЫХ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ПОЛНОМОЧИЙ ПО УПРАВЛЕНИЮ ОСОБОЙ ЭКОНОМИЧЕСКОЙ ЗОНОЙ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ТЕХНИКО-ВНЕДРЕНЧЕСКОГО ТИПА "ИННОПОЛИС", СОЗДАННОЙ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НА ТЕРРИТОРИЯХ ВЕРХНЕУСЛОНСКОГО И ЛАИШЕВСКОГО</w:t>
      </w:r>
    </w:p>
    <w:p w:rsidR="002209DA" w:rsidRPr="002209DA" w:rsidRDefault="002209D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МУНИЦИПАЛЬНЫХ РАЙОНОВ РЕСПУБЛИКИ ТАТАРСТАН</w:t>
      </w:r>
    </w:p>
    <w:p w:rsidR="002209DA" w:rsidRPr="002209DA" w:rsidRDefault="00220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2209DA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7</w:t>
        </w:r>
      </w:hyperlink>
      <w:r w:rsidRPr="002209DA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2005 г. N 116-ФЗ "Об особых экономических зонах в Российской Федерации" (Собрание законодательства Российской Федерации, 2005, N 30, ст. 3127; 2006, N 23, ст. 2383; N 52, ст. 5498; 2007, N 45, ст. 5417; 2008, N 30, ст. 3616; 2009, N 52, ст. 6416; 2011, N 27, ст. 3880; N 30, ст. 4563, 4590; N 45, ст. 6335; N 49, ст. 7043, 7070; N 50, ст. 7351; 2012, N 53, ст. 7643; 2013, N 9, ст. 873; N 30, ст. 4064; 2014, N 26, ст. 3377; 2015, N 1, ст. 52; N 27, ст. 3975; N 29, ст. 4339) приказываю: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1. Передать Кабинету Министров Республики Татарстан осуществление следующих полномочий по управлению особой экономической зоной технико-внедренческого типа "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", созданной на территориях 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 муниципальных районов Республики Татарстан (далее - особая экономическая зона), предусмотренных </w:t>
      </w:r>
      <w:hyperlink r:id="rId5" w:history="1">
        <w:r w:rsidRPr="002209D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2209DA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2005 г. N 116-ФЗ "Об особых экономических зонах в Российской Федерации" (далее - Федеральный закон):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1) ведение реестра резидентов особой экономической зоны;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2) выдача по требованиям резидентов особой экономической зоны или по запросам заинтересованных лиц выписки из реестра резидентов особой экономической зоны;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 xml:space="preserve">3) осуществление контроля за исполнением резидентом особой экономической зоны соглашения об осуществлении промышленно-производственной, технико-внедренческой, туристско-рекреационной деятельности или деятельности в портовой особой экономической зоне в </w:t>
      </w:r>
      <w:hyperlink r:id="rId6" w:history="1">
        <w:r w:rsidRPr="002209DA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209DA">
        <w:rPr>
          <w:rFonts w:ascii="Times New Roman" w:hAnsi="Times New Roman" w:cs="Times New Roman"/>
          <w:sz w:val="24"/>
          <w:szCs w:val="24"/>
        </w:rPr>
        <w:t>, утвержденном приказом Минэкономразвития России от 16 марта 2009 г. N 82 (зарегистрирован в Минюсте России 22 апреля 2009 г., регистрационный N 13812);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 xml:space="preserve">4) заключение соглашений об осуществлении технико-внедренческой или промышленно-производственной деятельности в порядке, установленном Федеральным </w:t>
      </w:r>
      <w:hyperlink r:id="rId7" w:history="1">
        <w:r w:rsidRPr="002209D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209DA">
        <w:rPr>
          <w:rFonts w:ascii="Times New Roman" w:hAnsi="Times New Roman" w:cs="Times New Roman"/>
          <w:sz w:val="24"/>
          <w:szCs w:val="24"/>
        </w:rPr>
        <w:t>;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5) выполнение функций государственного заказчика по подготовке документации по планировке территории в границах особой экономической зоны и созданию инженерной, транспортной, социальной, инновационной и иных инфраструктур этой зоны за счет средств федерального бюджета, бюджета субъекта Российской Федерации, местного бюджета, если иное не установлено законодательством Российской Федерации;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6) обеспечение проведения экспертизы проектной документации и экспертизы результатов инженерных изысканий.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 xml:space="preserve">2. Заместителю Министра 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Цыбульскому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 А.В. заключить от имени Минэкономразвития России с Кабинетом Министров Республики Татарстан соглашение о передаче отдельных полномочий по управлению особой экономической зоной технико-внедренческого типа "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Иннополис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", созданной на территориях 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Верхнеуслонского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09DA">
        <w:rPr>
          <w:rFonts w:ascii="Times New Roman" w:hAnsi="Times New Roman" w:cs="Times New Roman"/>
          <w:sz w:val="24"/>
          <w:szCs w:val="24"/>
        </w:rPr>
        <w:t>Лаишевского</w:t>
      </w:r>
      <w:proofErr w:type="spellEnd"/>
      <w:r w:rsidRPr="002209DA">
        <w:rPr>
          <w:rFonts w:ascii="Times New Roman" w:hAnsi="Times New Roman" w:cs="Times New Roman"/>
          <w:sz w:val="24"/>
          <w:szCs w:val="24"/>
        </w:rPr>
        <w:t xml:space="preserve"> муниципальных районов Республики Татарстан.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оставляю за собой.</w:t>
      </w:r>
    </w:p>
    <w:p w:rsidR="002209DA" w:rsidRPr="002209DA" w:rsidRDefault="00220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lastRenderedPageBreak/>
        <w:t xml:space="preserve">4. Признать утратившим силу </w:t>
      </w:r>
      <w:bookmarkStart w:id="0" w:name="_GoBack"/>
      <w:r w:rsidRPr="002209DA">
        <w:rPr>
          <w:rFonts w:ascii="Times New Roman" w:hAnsi="Times New Roman" w:cs="Times New Roman"/>
          <w:sz w:val="24"/>
          <w:szCs w:val="24"/>
        </w:rPr>
        <w:fldChar w:fldCharType="begin"/>
      </w:r>
      <w:r w:rsidRPr="002209DA">
        <w:rPr>
          <w:rFonts w:ascii="Times New Roman" w:hAnsi="Times New Roman" w:cs="Times New Roman"/>
          <w:sz w:val="24"/>
          <w:szCs w:val="24"/>
        </w:rPr>
        <w:instrText xml:space="preserve"> HYPERLINK "consultantplus://offline/ref=39B0DA5E10464A16DA11D1DB65AE70853F3D1D1B61BE2F8DB58EEA44D242B8G" </w:instrText>
      </w:r>
      <w:r w:rsidRPr="002209DA">
        <w:rPr>
          <w:rFonts w:ascii="Times New Roman" w:hAnsi="Times New Roman" w:cs="Times New Roman"/>
          <w:sz w:val="24"/>
          <w:szCs w:val="24"/>
        </w:rPr>
        <w:fldChar w:fldCharType="separate"/>
      </w:r>
      <w:r w:rsidRPr="002209DA">
        <w:rPr>
          <w:rFonts w:ascii="Times New Roman" w:hAnsi="Times New Roman" w:cs="Times New Roman"/>
          <w:color w:val="0000FF"/>
          <w:sz w:val="24"/>
          <w:szCs w:val="24"/>
        </w:rPr>
        <w:t>приказ</w:t>
      </w:r>
      <w:r w:rsidRPr="002209DA">
        <w:rPr>
          <w:rFonts w:ascii="Times New Roman" w:hAnsi="Times New Roman" w:cs="Times New Roman"/>
          <w:color w:val="0000FF"/>
          <w:sz w:val="24"/>
          <w:szCs w:val="24"/>
        </w:rPr>
        <w:fldChar w:fldCharType="end"/>
      </w:r>
      <w:r w:rsidRPr="002209D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209DA">
        <w:rPr>
          <w:rFonts w:ascii="Times New Roman" w:hAnsi="Times New Roman" w:cs="Times New Roman"/>
          <w:sz w:val="24"/>
          <w:szCs w:val="24"/>
        </w:rPr>
        <w:t>Минэкономразвития России от 20 февраля 2015 г. N 90 "О передаче Кабинету Министров Республики Татарстан отдельного полномочия по управлению особой экономической зоной технико-внедренческого типа".</w:t>
      </w:r>
    </w:p>
    <w:p w:rsidR="002209DA" w:rsidRPr="002209DA" w:rsidRDefault="002209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09DA" w:rsidRPr="002209DA" w:rsidRDefault="00220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Министр</w:t>
      </w:r>
    </w:p>
    <w:p w:rsidR="002209DA" w:rsidRPr="002209DA" w:rsidRDefault="002209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9DA">
        <w:rPr>
          <w:rFonts w:ascii="Times New Roman" w:hAnsi="Times New Roman" w:cs="Times New Roman"/>
          <w:sz w:val="24"/>
          <w:szCs w:val="24"/>
        </w:rPr>
        <w:t>А.В.УЛЮКАЕВ</w:t>
      </w:r>
    </w:p>
    <w:p w:rsidR="002209DA" w:rsidRDefault="002209DA">
      <w:pPr>
        <w:pStyle w:val="ConsPlusNormal"/>
        <w:jc w:val="both"/>
      </w:pPr>
    </w:p>
    <w:p w:rsidR="002209DA" w:rsidRDefault="002209DA">
      <w:pPr>
        <w:pStyle w:val="ConsPlusNormal"/>
        <w:jc w:val="both"/>
      </w:pPr>
    </w:p>
    <w:p w:rsidR="002209DA" w:rsidRDefault="002209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24DA" w:rsidRDefault="009F24DA"/>
    <w:sectPr w:rsidR="009F24DA" w:rsidSect="00F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A"/>
    <w:rsid w:val="002209DA"/>
    <w:rsid w:val="004377A9"/>
    <w:rsid w:val="00571C79"/>
    <w:rsid w:val="009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D5421-CA70-497B-A3DC-2915D4CC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09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09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B0DA5E10464A16DA11D8C262AE708538341A1D61BC2F8DB58EEA44D242B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B0DA5E10464A16DA11D8C262AE7085383D181362BC2F8DB58EEA44D228B623B931FDE84327AE634DB0G" TargetMode="External"/><Relationship Id="rId5" Type="http://schemas.openxmlformats.org/officeDocument/2006/relationships/hyperlink" Target="consultantplus://offline/ref=39B0DA5E10464A16DA11D8C262AE708538341A1D61BC2F8DB58EEA44D228B623B931FDE84327AD654DBDG" TargetMode="External"/><Relationship Id="rId4" Type="http://schemas.openxmlformats.org/officeDocument/2006/relationships/hyperlink" Target="consultantplus://offline/ref=39B0DA5E10464A16DA11D8C262AE708538341A1D61BC2F8DB58EEA44D228B623B931FDE84327AB664DB1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</dc:creator>
  <cp:keywords/>
  <dc:description/>
  <cp:lastModifiedBy>timur</cp:lastModifiedBy>
  <cp:revision>1</cp:revision>
  <dcterms:created xsi:type="dcterms:W3CDTF">2016-10-31T06:01:00Z</dcterms:created>
  <dcterms:modified xsi:type="dcterms:W3CDTF">2016-10-31T06:04:00Z</dcterms:modified>
</cp:coreProperties>
</file>